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市城发集团资产管理有限公司遴选工作人员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报名表</w:t>
      </w:r>
      <w:bookmarkStart w:id="0" w:name="_GoBack"/>
      <w:bookmarkEnd w:id="0"/>
    </w:p>
    <w:p>
      <w:pPr>
        <w:ind w:left="-422" w:leftChars="-202" w:hanging="2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sz w:val="30"/>
          <w:szCs w:val="30"/>
        </w:rPr>
        <w:t xml:space="preserve">报考岗位：                  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08"/>
        <w:gridCol w:w="1072"/>
        <w:gridCol w:w="1477"/>
        <w:gridCol w:w="1388"/>
        <w:gridCol w:w="1465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岁)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  岁）</w:t>
            </w:r>
          </w:p>
        </w:tc>
        <w:tc>
          <w:tcPr>
            <w:tcW w:w="183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853" w:type="dxa"/>
            <w:gridSpan w:val="2"/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8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现工作单位及职务</w:t>
            </w:r>
          </w:p>
        </w:tc>
        <w:tc>
          <w:tcPr>
            <w:tcW w:w="7236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4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6"/>
            <w:noWrap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2"/>
        <w:tblpPr w:leftFromText="180" w:rightFromText="180" w:vertAnchor="page" w:horzAnchor="page" w:tblpX="1239" w:tblpY="1582"/>
        <w:tblW w:w="97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28"/>
        <w:gridCol w:w="1074"/>
        <w:gridCol w:w="847"/>
        <w:gridCol w:w="1119"/>
        <w:gridCol w:w="4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827" w:type="dxa"/>
            <w:tcBorders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912" w:type="dxa"/>
            <w:gridSpan w:val="5"/>
            <w:tcBorders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近三年考核情况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专业特长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报考岗位个人优势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827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12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utoSpaceDN w:val="0"/>
        <w:spacing w:line="44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注：请严格按要求填写表格，不随意调整表格样式。</w:t>
      </w:r>
    </w:p>
    <w:p/>
    <w:sectPr>
      <w:pgSz w:w="11906" w:h="16838"/>
      <w:pgMar w:top="1440" w:right="1474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35148"/>
    <w:rsid w:val="3363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2022-03-18T06:04:00Z</dcterms:created>
  <dc:creator>Mr.HK</dc:creator>
  <cp:lastModifiedBy>Mr.HK</cp:lastModifiedBy>
  <dcterms:modified xsi:type="dcterms:W3CDTF">2022-03-18T06:06:17Z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47D3BE64B492476096506672472E761C</vt:lpwstr>
  </property>
</Properties>
</file>